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9DDD" w14:textId="77777777" w:rsidR="004E28DA" w:rsidRDefault="00000000">
      <w:pPr>
        <w:spacing w:after="60"/>
      </w:pPr>
      <w:r>
        <w:rPr>
          <w:rFonts w:ascii="Arial" w:eastAsia="Arial" w:hAnsi="Arial" w:cs="Arial"/>
          <w:b/>
          <w:bCs/>
          <w:color w:val="000000"/>
          <w:sz w:val="30"/>
          <w:szCs w:val="30"/>
        </w:rPr>
        <w:t>Программа повышения устойчивости в Такоме ( GRIT) — Часто задаваемые вопросы.</w:t>
      </w:r>
    </w:p>
    <w:p w14:paraId="69F61DF8" w14:textId="77777777" w:rsidR="004E28DA" w:rsidRDefault="00000000">
      <w:pPr>
        <w:pBdr>
          <w:bottom w:val="single" w:sz="6" w:space="6" w:color="000000"/>
        </w:pBdr>
        <w:spacing w:after="240"/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Демонстрационный проект гарантированного дохода в округе Пирс</w:t>
      </w:r>
    </w:p>
    <w:p w14:paraId="21E8A882" w14:textId="185D4049" w:rsidR="004E28DA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Что такое GRIT</w:t>
      </w:r>
      <w:r w:rsidR="00FE5739">
        <w:rPr>
          <w:rFonts w:ascii="Arial" w:eastAsia="Arial" w:hAnsi="Arial" w:cs="Arial"/>
          <w:b/>
          <w:bCs/>
          <w:color w:val="000000"/>
          <w:sz w:val="23"/>
          <w:szCs w:val="23"/>
          <w:lang w:val="en-US"/>
        </w:rPr>
        <w:t xml:space="preserve"> 3.0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?</w:t>
      </w:r>
    </w:p>
    <w:p w14:paraId="75954EE7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Программа Growing Resilience in Tacoma (GRIT) — это демонстрационная программа гарантированного дохода в округе Пирс, которая сейчас проходит третий этап. Она проверяет, может ли ежемесячная денежная выплата без ограничений помочь малоимущим семьям обрести стабильность, и использует полученные данные для формирования местной, региональной и федеральной политики.</w:t>
      </w:r>
    </w:p>
    <w:p w14:paraId="7C00DF49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В рамках первого пилотного проекта GRIT, проведенного в 2022 году, 110 семьям из Такомы, получающим гарантированный доход (ALICE), предоставлялось 500 долларов в месяц. Проект осуществлялся в партнерстве с организацией "Мэры за гарантированный доход", городом Такома и организацией "United Way Pierce County".</w:t>
      </w:r>
    </w:p>
    <w:p w14:paraId="4882FEF6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Программа GRIT 2.0, реализуемая в партнерстве с Управлением экономических служб штата Вашингтон, городом Такома, округом Пирс и организацией United Way Pierce County, осуществлялась с апреля 2024 года по март 2025 года. Она предоставляла 500 долларов в месяц в течение 12 месяцев 175 семьям ALICE (с ограниченными активами, ограниченным доходом и работающим), причем эти средства были предоставлены без каких-либо условий и ограничений.</w:t>
      </w:r>
    </w:p>
    <w:p w14:paraId="647BFE8E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GRIT 3.0 — это новый этап программы. Он реализуется организацией United Way Pierce County в партнерстве с фондом Martin-Fabert Foundation и работает через сеть Center for Strong Families, предоставляя 500 долларов в месяц в течение 12 месяцев 25 семьям с одним родителем, которые являются текущими клиентами Center for Strong Families.</w:t>
      </w:r>
    </w:p>
    <w:p w14:paraId="03E1699A" w14:textId="77777777" w:rsidR="004E28DA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В чём заключается идея гарантированного дохода?</w:t>
      </w:r>
    </w:p>
    <w:p w14:paraId="799CEE84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Гарантированный доход — это проверенный способ решения проблем, ограничивающих экономическую мобильность: укоренившаяся бедность, долгосрочные последствия экономических потрясений, таких как пандемия COVID-19, и растущая концентрация богатства в руках самых богатых.</w:t>
      </w:r>
    </w:p>
    <w:p w14:paraId="1477394A" w14:textId="77777777" w:rsidR="004E28DA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Почему стоит попробовать гарантированный доход?</w:t>
      </w:r>
    </w:p>
    <w:p w14:paraId="3CDD7EC2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Многие работающие семьи не могут позволить себе даже самое необходимое в месте своего проживания. В Такоме и округе Пирс ежегодные расходы на здравоохранение, коммунальные услуги, транспорт и другие основные жизненные расходы составляют более 50 000 долларов на одного взрослого и одного ребенка школьного возраста и более 63 000 долларов на одного взрослого и одного ребенка, посещающего детский сад. Тем не менее, 71% домохозяйств, возглавляемых одинокими женщинами, и 53% домохозяйств, возглавляемых одинокими мужчинами, не покрывают эти расходы. Эти семьи относятся к категории ALICE (Asset Limited, Income Constrained, Employed — семьи с ограниченными активами, ограниченными доходами, работающие), но все еще испытывают нехватку средств для покрытия своих основных потребностей. Гарантированный доход дополняет, а не заменяет существующую систему социальной защиты и может стать инструментом для улучшения экономического, расового и гендерного равенства.</w:t>
      </w:r>
    </w:p>
    <w:p w14:paraId="1854BF22" w14:textId="77777777" w:rsidR="004E28DA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lastRenderedPageBreak/>
        <w:t>Чем гарантированный доход отличается от универсального базового дохода и программ денежных трансфертов?</w:t>
      </w:r>
    </w:p>
    <w:p w14:paraId="063528FD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Гарантированный доход является целевым: он поддерживает группы населения, наиболее пострадавшие от экономических трудностей, в качестве дополнения к заработной плате, а не замены. В нашем обществе 500 долларов в месяц могут покрыть коммунальные платежи или ремонт автомобиля — этого достаточно, чтобы помочь семье оставаться на плаву. Универсальный базовый доход, напротив, является безусловным, предоставляется всем и предназначен для покрытия всех основных потребностей. Программы денежных трансферов предоставляют семьям деньги для сокращения бедности и могут устанавливать условия, такие как требования, связанные с образованием или здоровьем детей.</w:t>
      </w:r>
    </w:p>
    <w:p w14:paraId="407216C6" w14:textId="77777777" w:rsidR="004E28DA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Зачем давать людям деньги напрямую?</w:t>
      </w:r>
    </w:p>
    <w:p w14:paraId="73E091DA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Исследования показывают, что люди, получающие денежные выплаты, в подавляющем большинстве случаев тратят их на удовлетворение основных потребностей — жилье, коммунальные услуги, питание и непредвиденные обстоятельства. Эти данные опровергают старое предположение о том, что люди, живущие в бедности, не будут принимать взвешенные решения: они принимают. Прямые денежные выплаты позволяют семьям решать свои самые насущные проблемы на своих собственных условиях.</w:t>
      </w:r>
    </w:p>
    <w:p w14:paraId="094855EE" w14:textId="77777777" w:rsidR="004E28DA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Прекратят ли люди работать?</w:t>
      </w:r>
    </w:p>
    <w:p w14:paraId="37153725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t>Нет. Десятилетия исследований, проведенных в США и за рубежом, показывают, что гарантированный доход практически не влияет на то, работают люди или нет. 500 долларов в месяц — это минимальный уровень, а не замена работе — недостаточно для жизни, но достаточно, чтобы обеспечить стабильное положение семьи. На практике гарантированный доход помог людям найти лучшую работу, оплатить услуги по уходу за детьми и сократить долги.</w:t>
      </w:r>
    </w:p>
    <w:p w14:paraId="67A24E3B" w14:textId="77777777" w:rsidR="00AC64A8" w:rsidRPr="00AC64A8" w:rsidRDefault="00AC64A8" w:rsidP="00AC64A8">
      <w:pPr>
        <w:spacing w:after="150" w:line="276" w:lineRule="auto"/>
        <w:rPr>
          <w:rFonts w:asciiTheme="minorHAnsi" w:hAnsiTheme="minorHAnsi"/>
          <w:sz w:val="24"/>
          <w:szCs w:val="24"/>
        </w:rPr>
      </w:pPr>
      <w:r w:rsidRPr="00AC64A8">
        <w:rPr>
          <w:rFonts w:asciiTheme="minorHAnsi" w:eastAsia="Source Sans 3" w:hAnsiTheme="minorHAnsi" w:cs="Source Sans 3"/>
          <w:b/>
          <w:bCs/>
          <w:color w:val="1B1613"/>
          <w:sz w:val="24"/>
          <w:szCs w:val="24"/>
        </w:rPr>
        <w:t>Для подачи заявки на участие в программе GRIT 3.0 вы должны:</w:t>
      </w:r>
    </w:p>
    <w:p w14:paraId="58A00E51" w14:textId="77777777" w:rsidR="00AC64A8" w:rsidRPr="00AC64A8" w:rsidRDefault="00AC64A8" w:rsidP="00AC64A8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/>
          <w:sz w:val="24"/>
          <w:szCs w:val="24"/>
        </w:rPr>
      </w:pPr>
      <w:r w:rsidRPr="00AC64A8">
        <w:rPr>
          <w:rFonts w:asciiTheme="minorHAnsi" w:eastAsia="Source Sans 3" w:hAnsiTheme="minorHAnsi" w:cs="Source Sans 3"/>
          <w:color w:val="1B1613"/>
          <w:sz w:val="24"/>
          <w:szCs w:val="24"/>
        </w:rPr>
        <w:t>Быть действующим клиентом учреждения, участвующего в инициативе Center for Strong Families, зарегистрированным в течение не менее шести месяцев на момент окончания приема заявок. Участвующие учреждения: Sound Outreach Bethel, Sound Outreach Hilltop, Sound Outreach Sumner-Bonney Lake, Tacoma Community House Hilltop, Tacoma Community House Franklin Pierce, Goodwill of the Olympics &amp; Rainier Region.</w:t>
      </w:r>
    </w:p>
    <w:p w14:paraId="0F520DF3" w14:textId="77777777" w:rsidR="00AC64A8" w:rsidRPr="00AC64A8" w:rsidRDefault="00AC64A8" w:rsidP="00AC64A8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/>
          <w:sz w:val="24"/>
          <w:szCs w:val="24"/>
        </w:rPr>
      </w:pPr>
      <w:r w:rsidRPr="00AC64A8">
        <w:rPr>
          <w:rFonts w:asciiTheme="minorHAnsi" w:eastAsia="Source Sans 3" w:hAnsiTheme="minorHAnsi" w:cs="Source Sans 3"/>
          <w:color w:val="1B1613"/>
          <w:sz w:val="24"/>
          <w:szCs w:val="24"/>
        </w:rPr>
        <w:t>Быть лицом, в одиночку несущим ответственность за домохозяйство с ребенком или детьми в возрасте 17 лет и младше либо 21 года и младше, если ребенок имеет инвалидность.</w:t>
      </w:r>
    </w:p>
    <w:p w14:paraId="59EDD28E" w14:textId="77777777" w:rsidR="00AC64A8" w:rsidRPr="00AC64A8" w:rsidRDefault="00AC64A8" w:rsidP="00AC64A8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/>
          <w:sz w:val="24"/>
          <w:szCs w:val="24"/>
        </w:rPr>
      </w:pPr>
      <w:r w:rsidRPr="00AC64A8">
        <w:rPr>
          <w:rFonts w:asciiTheme="minorHAnsi" w:eastAsia="Source Sans 3" w:hAnsiTheme="minorHAnsi" w:cs="Source Sans 3"/>
          <w:color w:val="1B1613"/>
          <w:sz w:val="24"/>
          <w:szCs w:val="24"/>
        </w:rPr>
        <w:t>Быть трудоустроенным.</w:t>
      </w:r>
    </w:p>
    <w:p w14:paraId="1A0A9690" w14:textId="77777777" w:rsidR="00AC64A8" w:rsidRPr="00AC64A8" w:rsidRDefault="00AC64A8" w:rsidP="00AC64A8">
      <w:pPr>
        <w:spacing w:after="150" w:line="276" w:lineRule="auto"/>
        <w:ind w:left="159"/>
        <w:rPr>
          <w:lang w:val="en-US"/>
        </w:rPr>
      </w:pPr>
    </w:p>
    <w:p w14:paraId="4CEA8265" w14:textId="57EF7FE7" w:rsidR="00AC64A8" w:rsidRPr="00AC64A8" w:rsidRDefault="00AC64A8" w:rsidP="00AC64A8">
      <w:pPr>
        <w:spacing w:after="150" w:line="276" w:lineRule="auto"/>
        <w:rPr>
          <w:rFonts w:asciiTheme="minorHAnsi" w:hAnsiTheme="minorHAnsi"/>
          <w:sz w:val="24"/>
          <w:szCs w:val="24"/>
        </w:rPr>
      </w:pPr>
      <w:r w:rsidRPr="00AC64A8">
        <w:rPr>
          <w:rFonts w:asciiTheme="minorHAnsi" w:eastAsia="Source Sans 3" w:hAnsiTheme="minorHAnsi" w:cs="Source Sans 3"/>
          <w:b/>
          <w:bCs/>
          <w:color w:val="1B1613"/>
          <w:sz w:val="24"/>
          <w:szCs w:val="24"/>
        </w:rPr>
        <w:t>Обязательно ли мне участвовать в опросах и фокус-группах?</w:t>
      </w:r>
    </w:p>
    <w:p w14:paraId="22658733" w14:textId="77777777" w:rsidR="00AC64A8" w:rsidRPr="00AC64A8" w:rsidRDefault="00AC64A8" w:rsidP="00AC64A8">
      <w:pPr>
        <w:spacing w:after="150" w:line="276" w:lineRule="auto"/>
        <w:rPr>
          <w:rFonts w:asciiTheme="minorHAnsi" w:hAnsiTheme="minorHAnsi"/>
          <w:sz w:val="24"/>
          <w:szCs w:val="24"/>
        </w:rPr>
      </w:pPr>
      <w:r w:rsidRPr="00AC64A8">
        <w:rPr>
          <w:rFonts w:asciiTheme="minorHAnsi" w:eastAsia="Source Sans 3" w:hAnsiTheme="minorHAnsi" w:cs="Source Sans 3"/>
          <w:color w:val="1B1613"/>
          <w:sz w:val="24"/>
          <w:szCs w:val="24"/>
        </w:rPr>
        <w:t>Нет. Участие в опросах и фокус-группах является добровольным. Если вы решите участвовать в них, то будете получать денежное поощрение за каждое участие в опросе или фокус-группе. За заявку на участие поощрение не предусмотрено.</w:t>
      </w:r>
    </w:p>
    <w:p w14:paraId="49A7C242" w14:textId="77777777" w:rsidR="004E28DA" w:rsidRDefault="00000000">
      <w:pPr>
        <w:spacing w:before="300" w:after="110"/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Как мы узнаем, что GRIT 3.0 сработал?</w:t>
      </w:r>
    </w:p>
    <w:p w14:paraId="43D44AEC" w14:textId="77777777" w:rsidR="004E28DA" w:rsidRDefault="00000000">
      <w:pPr>
        <w:spacing w:after="160" w:line="272" w:lineRule="auto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Оценка эффективности GRIT 3.0 будет проводиться посредством опросов участников и встреч с заинтересованными сторонами, которые позволят задокументировать, как ежемесячный доход влияет на стабильность и благополучие семей. Полученные данные будут переданы нашим партнерам и помогут в разработке будущих программ гарантированного дохода на местном, региональном и федеральном уровнях.</w:t>
      </w:r>
    </w:p>
    <w:p w14:paraId="59FDBF13" w14:textId="77777777" w:rsidR="00E94382" w:rsidRPr="00E94382" w:rsidRDefault="00E94382" w:rsidP="00E94382">
      <w:pPr>
        <w:spacing w:after="150" w:line="276" w:lineRule="auto"/>
        <w:rPr>
          <w:rFonts w:asciiTheme="minorHAnsi" w:hAnsiTheme="minorHAnsi"/>
          <w:sz w:val="24"/>
          <w:szCs w:val="24"/>
        </w:rPr>
      </w:pPr>
      <w:r w:rsidRPr="00E94382">
        <w:rPr>
          <w:rFonts w:asciiTheme="minorHAnsi" w:eastAsia="Source Sans 3" w:hAnsiTheme="minorHAnsi" w:cs="Source Sans 3"/>
          <w:b/>
          <w:bCs/>
          <w:color w:val="1B1613"/>
          <w:sz w:val="24"/>
          <w:szCs w:val="24"/>
        </w:rPr>
        <w:t>Что будет, если меня не выберут сразу?</w:t>
      </w:r>
    </w:p>
    <w:p w14:paraId="0F965FE6" w14:textId="77777777" w:rsidR="00E94382" w:rsidRPr="00E94382" w:rsidRDefault="00E94382" w:rsidP="00E94382">
      <w:pPr>
        <w:spacing w:after="150" w:line="276" w:lineRule="auto"/>
        <w:rPr>
          <w:rFonts w:asciiTheme="minorHAnsi" w:hAnsiTheme="minorHAnsi"/>
          <w:sz w:val="24"/>
          <w:szCs w:val="24"/>
        </w:rPr>
      </w:pPr>
      <w:r w:rsidRPr="00E94382">
        <w:rPr>
          <w:rFonts w:asciiTheme="minorHAnsi" w:eastAsia="Source Sans 3" w:hAnsiTheme="minorHAnsi" w:cs="Source Sans 3"/>
          <w:color w:val="1B1613"/>
          <w:sz w:val="24"/>
          <w:szCs w:val="24"/>
        </w:rPr>
        <w:t>В результате случайной жеребьевки все подходящие кандидаты из одного учреждения располагаются в случайном порядке. Для участия выбираются первые из списка. Если один из отобранных участников не может принять участие, связываются со следующим по порядку заявителем. Расположение следующим по порядку не гарантирует участие в программе, но к вам могут обратиться, если освободится место.</w:t>
      </w:r>
    </w:p>
    <w:p w14:paraId="0B347E64" w14:textId="77777777" w:rsidR="004E28DA" w:rsidRPr="00E94382" w:rsidRDefault="00000000">
      <w:pPr>
        <w:spacing w:before="300"/>
        <w:rPr>
          <w:rFonts w:asciiTheme="minorHAnsi" w:hAnsiTheme="minorHAnsi"/>
          <w:sz w:val="24"/>
          <w:szCs w:val="24"/>
        </w:rPr>
      </w:pPr>
      <w:r w:rsidRPr="00E94382">
        <w:rPr>
          <w:rFonts w:asciiTheme="minorHAnsi" w:eastAsia="Arial" w:hAnsiTheme="minorHAnsi" w:cs="Arial"/>
          <w:i/>
          <w:iCs/>
          <w:color w:val="000000"/>
          <w:sz w:val="24"/>
          <w:szCs w:val="24"/>
        </w:rPr>
        <w:t>Чтобы узнать больше о программе GRIT, посетите веб-сайт United Way Pierce County или свяжитесь с нами по адресу grit@uwpc.org.</w:t>
      </w:r>
    </w:p>
    <w:sectPr w:rsidR="004E28DA" w:rsidRPr="00E94382">
      <w:footerReference w:type="default" r:id="rId7"/>
      <w:pgSz w:w="12240" w:h="15840"/>
      <w:pgMar w:top="10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2F068" w14:textId="77777777" w:rsidR="00703B05" w:rsidRDefault="00703B05">
      <w:r>
        <w:separator/>
      </w:r>
    </w:p>
  </w:endnote>
  <w:endnote w:type="continuationSeparator" w:id="0">
    <w:p w14:paraId="6BEF688F" w14:textId="77777777" w:rsidR="00703B05" w:rsidRDefault="0070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3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B1DB" w14:textId="77777777" w:rsidR="004E28DA" w:rsidRDefault="00000000">
    <w:pPr>
      <w:jc w:val="center"/>
    </w:pPr>
    <w:r>
      <w:rPr>
        <w:rFonts w:ascii="Arial" w:eastAsia="Arial" w:hAnsi="Arial" w:cs="Arial"/>
        <w:color w:val="666666"/>
        <w:sz w:val="16"/>
        <w:szCs w:val="16"/>
      </w:rPr>
      <w:t>GRIT — Часто задаваемые вопросы о программе · United Way Pierce County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DC0D" w14:textId="77777777" w:rsidR="00703B05" w:rsidRDefault="00703B05">
      <w:r>
        <w:separator/>
      </w:r>
    </w:p>
  </w:footnote>
  <w:footnote w:type="continuationSeparator" w:id="0">
    <w:p w14:paraId="082B5900" w14:textId="77777777" w:rsidR="00703B05" w:rsidRDefault="00703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30385"/>
    <w:multiLevelType w:val="hybridMultilevel"/>
    <w:tmpl w:val="7A6C0E70"/>
    <w:lvl w:ilvl="0" w:tplc="2A321D5A">
      <w:start w:val="1"/>
      <w:numFmt w:val="bullet"/>
      <w:lvlText w:val="•"/>
      <w:lvlJc w:val="left"/>
      <w:pPr>
        <w:ind w:left="403" w:hanging="244"/>
      </w:pPr>
    </w:lvl>
    <w:lvl w:ilvl="1" w:tplc="6C3C9F5A">
      <w:numFmt w:val="decimal"/>
      <w:lvlText w:val=""/>
      <w:lvlJc w:val="left"/>
    </w:lvl>
    <w:lvl w:ilvl="2" w:tplc="D5A26514">
      <w:numFmt w:val="decimal"/>
      <w:lvlText w:val=""/>
      <w:lvlJc w:val="left"/>
    </w:lvl>
    <w:lvl w:ilvl="3" w:tplc="06183CD4">
      <w:numFmt w:val="decimal"/>
      <w:lvlText w:val=""/>
      <w:lvlJc w:val="left"/>
    </w:lvl>
    <w:lvl w:ilvl="4" w:tplc="1FCC2AEC">
      <w:numFmt w:val="decimal"/>
      <w:lvlText w:val=""/>
      <w:lvlJc w:val="left"/>
    </w:lvl>
    <w:lvl w:ilvl="5" w:tplc="E6700D3C">
      <w:numFmt w:val="decimal"/>
      <w:lvlText w:val=""/>
      <w:lvlJc w:val="left"/>
    </w:lvl>
    <w:lvl w:ilvl="6" w:tplc="2EBEB520">
      <w:numFmt w:val="decimal"/>
      <w:lvlText w:val=""/>
      <w:lvlJc w:val="left"/>
    </w:lvl>
    <w:lvl w:ilvl="7" w:tplc="3F5C1B74">
      <w:numFmt w:val="decimal"/>
      <w:lvlText w:val=""/>
      <w:lvlJc w:val="left"/>
    </w:lvl>
    <w:lvl w:ilvl="8" w:tplc="A2FE5EF6">
      <w:numFmt w:val="decimal"/>
      <w:lvlText w:val=""/>
      <w:lvlJc w:val="left"/>
    </w:lvl>
  </w:abstractNum>
  <w:abstractNum w:abstractNumId="1" w15:restartNumberingAfterBreak="0">
    <w:nsid w:val="74886219"/>
    <w:multiLevelType w:val="hybridMultilevel"/>
    <w:tmpl w:val="97EA6518"/>
    <w:lvl w:ilvl="0" w:tplc="B4AE1604">
      <w:start w:val="1"/>
      <w:numFmt w:val="bullet"/>
      <w:lvlText w:val="●"/>
      <w:lvlJc w:val="left"/>
      <w:pPr>
        <w:ind w:left="720" w:hanging="360"/>
      </w:pPr>
    </w:lvl>
    <w:lvl w:ilvl="1" w:tplc="14600B6C">
      <w:start w:val="1"/>
      <w:numFmt w:val="bullet"/>
      <w:lvlText w:val="○"/>
      <w:lvlJc w:val="left"/>
      <w:pPr>
        <w:ind w:left="1440" w:hanging="360"/>
      </w:pPr>
    </w:lvl>
    <w:lvl w:ilvl="2" w:tplc="AAF290F4">
      <w:start w:val="1"/>
      <w:numFmt w:val="bullet"/>
      <w:lvlText w:val="■"/>
      <w:lvlJc w:val="left"/>
      <w:pPr>
        <w:ind w:left="2160" w:hanging="360"/>
      </w:pPr>
    </w:lvl>
    <w:lvl w:ilvl="3" w:tplc="82A206B6">
      <w:start w:val="1"/>
      <w:numFmt w:val="bullet"/>
      <w:lvlText w:val="●"/>
      <w:lvlJc w:val="left"/>
      <w:pPr>
        <w:ind w:left="2880" w:hanging="360"/>
      </w:pPr>
    </w:lvl>
    <w:lvl w:ilvl="4" w:tplc="E96094BA">
      <w:start w:val="1"/>
      <w:numFmt w:val="bullet"/>
      <w:lvlText w:val="○"/>
      <w:lvlJc w:val="left"/>
      <w:pPr>
        <w:ind w:left="3600" w:hanging="360"/>
      </w:pPr>
    </w:lvl>
    <w:lvl w:ilvl="5" w:tplc="4A1217EC">
      <w:start w:val="1"/>
      <w:numFmt w:val="bullet"/>
      <w:lvlText w:val="■"/>
      <w:lvlJc w:val="left"/>
      <w:pPr>
        <w:ind w:left="4320" w:hanging="360"/>
      </w:pPr>
    </w:lvl>
    <w:lvl w:ilvl="6" w:tplc="13A4CC9E">
      <w:start w:val="1"/>
      <w:numFmt w:val="bullet"/>
      <w:lvlText w:val="●"/>
      <w:lvlJc w:val="left"/>
      <w:pPr>
        <w:ind w:left="5040" w:hanging="360"/>
      </w:pPr>
    </w:lvl>
    <w:lvl w:ilvl="7" w:tplc="519E756C">
      <w:start w:val="1"/>
      <w:numFmt w:val="bullet"/>
      <w:lvlText w:val="●"/>
      <w:lvlJc w:val="left"/>
      <w:pPr>
        <w:ind w:left="5760" w:hanging="360"/>
      </w:pPr>
    </w:lvl>
    <w:lvl w:ilvl="8" w:tplc="273216E0">
      <w:start w:val="1"/>
      <w:numFmt w:val="bullet"/>
      <w:lvlText w:val="●"/>
      <w:lvlJc w:val="left"/>
      <w:pPr>
        <w:ind w:left="6480" w:hanging="360"/>
      </w:pPr>
    </w:lvl>
  </w:abstractNum>
  <w:num w:numId="1" w16cid:durableId="1563297885">
    <w:abstractNumId w:val="1"/>
    <w:lvlOverride w:ilvl="0">
      <w:startOverride w:val="1"/>
    </w:lvlOverride>
  </w:num>
  <w:num w:numId="2" w16cid:durableId="595243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DA"/>
    <w:rsid w:val="00392D71"/>
    <w:rsid w:val="004C41F8"/>
    <w:rsid w:val="004E28DA"/>
    <w:rsid w:val="00550EDC"/>
    <w:rsid w:val="00703B05"/>
    <w:rsid w:val="00812235"/>
    <w:rsid w:val="00AB3895"/>
    <w:rsid w:val="00AC64A8"/>
    <w:rsid w:val="00D036DA"/>
    <w:rsid w:val="00E94382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4F5C"/>
  <w15:docId w15:val="{699906AF-4EFA-4FBB-93FA-39AC73BB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Fierce Buddha Consulting</dc:creator>
  <cp:lastModifiedBy>Mary Cassidy</cp:lastModifiedBy>
  <cp:revision>3</cp:revision>
  <dcterms:created xsi:type="dcterms:W3CDTF">2026-09-03T16:34:00Z</dcterms:created>
  <dcterms:modified xsi:type="dcterms:W3CDTF">2026-09-04T15:48:00Z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43a96a44-9c99-4c87-9339-84c3709f9424</vt:lpwstr>
  </property>
</Properties>
</file>