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4C33F" w14:textId="77777777" w:rsidR="00B7017D" w:rsidRDefault="00000000">
      <w:pPr>
        <w:spacing w:after="60"/>
      </w:pPr>
      <w:r>
        <w:rPr>
          <w:rFonts w:ascii="Arial" w:eastAsia="Arial" w:hAnsi="Arial" w:cs="Arial"/>
          <w:b/>
          <w:bCs/>
          <w:color w:val="000000"/>
          <w:sz w:val="30"/>
          <w:szCs w:val="30"/>
        </w:rPr>
        <w:t>Программа повышения устойчивости в Такоме ( GRIT) — Часто задаваемые вопросы.</w:t>
      </w:r>
    </w:p>
    <w:p w14:paraId="7AC32ED6" w14:textId="77777777" w:rsidR="00B7017D" w:rsidRDefault="00000000">
      <w:pPr>
        <w:pBdr>
          <w:bottom w:val="single" w:sz="6" w:space="6" w:color="000000"/>
        </w:pBdr>
        <w:spacing w:after="240"/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Демонстрационный проект гарантированного дохода в округе Пирс</w:t>
      </w:r>
    </w:p>
    <w:p w14:paraId="2CE8B79D" w14:textId="278CF548" w:rsidR="00B7017D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Что такое GRIT</w:t>
      </w:r>
      <w:r w:rsidR="00D16068">
        <w:rPr>
          <w:rFonts w:ascii="Arial" w:eastAsia="Arial" w:hAnsi="Arial" w:cs="Arial"/>
          <w:b/>
          <w:bCs/>
          <w:color w:val="000000"/>
          <w:sz w:val="23"/>
          <w:szCs w:val="23"/>
          <w:lang w:val="en-US"/>
        </w:rPr>
        <w:t xml:space="preserve"> 3.0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?</w:t>
      </w:r>
    </w:p>
    <w:p w14:paraId="76D8BCDA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Программа Growing Resilience in Tacoma (GRIT) — это демонстрационная программа гарантированного дохода в округе Пирс, которая сейчас проходит третий этап. Она проверяет, может ли ежемесячная денежная выплата без ограничений помочь малоимущим семьям обрести стабильность, и использует полученные данные для формирования местной, региональной и федеральной политики.</w:t>
      </w:r>
    </w:p>
    <w:p w14:paraId="73D1E796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В рамках первого пилотного проекта GRIT, проведенного в 2022 году, 110 семьям из Такомы, получающим гарантированный доход (ALICE), предоставлялось 500 долларов в месяц. Проект осуществлялся в партнерстве с организацией "Мэры за гарантированный доход", городом Такома и организацией "United Way Pierce County".</w:t>
      </w:r>
    </w:p>
    <w:p w14:paraId="56AE5103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Программа GRIT 2.0, реализуемая в партнерстве с Управлением экономических служб штата Вашингтон, городом Такома, округом Пирс и организацией United Way Pierce County, осуществлялась с апреля 2024 года по март 2025 года. Она предоставляла 500 долларов в месяц в течение 12 месяцев 175 семьям ALICE (с ограниченными активами, ограниченным доходом и работающим), причем эти средства были предоставлены без каких-либо условий и ограничений.</w:t>
      </w:r>
    </w:p>
    <w:p w14:paraId="7866D31A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GRIT 3.0 — это новый этап программы. Он реализуется организацией United Way Pierce County в партнерстве с фондом Martin-Fabert Foundation и работает через сеть Center for Strong Families, предоставляя 500 долларов в месяц в течение 12 месяцев 25 семьям с одним родителем, которые являются текущими клиентами Center for Strong Families.</w:t>
      </w:r>
    </w:p>
    <w:p w14:paraId="1BBD85AF" w14:textId="77777777" w:rsidR="00B7017D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В чём заключается идея гарантированного дохода?</w:t>
      </w:r>
    </w:p>
    <w:p w14:paraId="50BE3A27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Гарантированный доход — это проверенный способ решения проблем, ограничивающих экономическую мобильность: укоренившаяся бедность, долгосрочные последствия экономических потрясений, таких как пандемия COVID-19, и растущая концентрация богатства в руках самых богатых.</w:t>
      </w:r>
    </w:p>
    <w:p w14:paraId="2CC9D11F" w14:textId="77777777" w:rsidR="00B7017D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Почему стоит попробовать гарантированный доход?</w:t>
      </w:r>
    </w:p>
    <w:p w14:paraId="55685BC4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Многие работающие семьи не могут позволить себе даже самое необходимое в месте своего проживания. В Такоме и округе Пирс ежегодные расходы на здравоохранение, коммунальные услуги, транспорт и другие основные жизненные расходы составляют более 50 000 долларов на одного взрослого и одного ребенка школьного возраста и более 63 000 долларов на одного взрослого и одного ребенка, посещающего детский сад. Тем не менее, 71% домохозяйств, возглавляемых одинокими женщинами, и 53% домохозяйств, возглавляемых одинокими мужчинами, не покрывают эти расходы. Эти семьи относятся к категории ALICE (Asset Limited, Income Constrained, Employed — семьи с ограниченными активами, ограниченными доходами, работающие), но все еще испытывают нехватку средств для покрытия своих основных потребностей. Гарантированный доход дополняет, а не заменяет существующую систему социальной защиты и может стать инструментом для улучшения экономического, расового и гендерного равенства.</w:t>
      </w:r>
    </w:p>
    <w:p w14:paraId="1F954F50" w14:textId="77777777" w:rsidR="00B7017D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lastRenderedPageBreak/>
        <w:t>Чем гарантированный доход отличается от универсального базового дохода и программ денежных трансфертов?</w:t>
      </w:r>
    </w:p>
    <w:p w14:paraId="3E107320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Гарантированный доход является целевым: он поддерживает группы населения, наиболее пострадавшие от экономических трудностей, в качестве дополнения к заработной плате, а не замены. В нашем обществе 500 долларов в месяц могут покрыть коммунальные платежи или ремонт автомобиля — этого достаточно, чтобы помочь семье оставаться на плаву. Универсальный базовый доход, напротив, является безусловным, предоставляется всем и предназначен для покрытия всех основных потребностей. Программы денежных трансферов предоставляют семьям деньги для сокращения бедности и могут устанавливать условия, такие как требования, связанные с образованием или здоровьем детей.</w:t>
      </w:r>
    </w:p>
    <w:p w14:paraId="181D5BE8" w14:textId="77777777" w:rsidR="00B7017D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Зачем давать людям деньги напрямую?</w:t>
      </w:r>
    </w:p>
    <w:p w14:paraId="395B9F7C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Исследования показывают, что люди, получающие денежные выплаты, в подавляющем большинстве случаев тратят их на удовлетворение основных потребностей — жилье, коммунальные услуги, питание и непредвиденные обстоятельства. Эти данные опровергают старое предположение о том, что люди, живущие в бедности, не будут принимать взвешенные решения: они принимают. Прямые денежные выплаты позволяют семьям решать свои самые насущные проблемы на своих собственных условиях.</w:t>
      </w:r>
    </w:p>
    <w:p w14:paraId="0B022779" w14:textId="77777777" w:rsidR="00B7017D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Прекратят ли люди работать?</w:t>
      </w:r>
    </w:p>
    <w:p w14:paraId="6CB1151C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Нет. Десятилетия исследований, проведенных в США и за рубежом, показывают, что гарантированный доход практически не влияет на то, работают люди или нет. 500 долларов в месяц — это минимальный уровень, а не замена работе — недостаточно для жизни, но достаточно, чтобы обеспечить стабильное положение семьи. На практике гарантированный доход помог людям найти лучшую работу, оплатить услуги по уходу за детьми и сократить долги.</w:t>
      </w:r>
    </w:p>
    <w:p w14:paraId="6083D04D" w14:textId="77777777" w:rsidR="00B7017D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Кто имеет право участвовать в программе GRIT 3.0 и как отбираются участники?</w:t>
      </w:r>
    </w:p>
    <w:p w14:paraId="3BDB0100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Программа GRIT 3.0 доступна для действующих клиентов Центра за крепкие семьи, которые являются участниками программы не менее шести месяцев, являются одинокими главами семей с детьми в возрасте 17 лет и младше (или 21 года и младше, если у ребенка есть инвалидность) и в настоящее время работают .</w:t>
      </w:r>
    </w:p>
    <w:p w14:paraId="5BC22D79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Нет ни номинаций , ни рекомендаций . Каждый клиент в шести участвующих центрах получает заявку и самостоятельно решает, подавать ли её. Затем 25 участников выбираются случайным образом из всех подавших заявки и отвечающих критериям отбора, сгруппированные по центрам таким образом, чтобы участники представляли всю сеть .</w:t>
      </w:r>
    </w:p>
    <w:p w14:paraId="435757F1" w14:textId="77777777" w:rsidR="00B7017D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Как мы узнаем, что GRIT 3.0 сработал?</w:t>
      </w:r>
    </w:p>
    <w:p w14:paraId="08D5A25A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Оценка эффективности GRIT 3.0 будет проводиться посредством опросов участников и встреч с заинтересованными сторонами, которые позволят задокументировать, как ежемесячный доход влияет на стабильность и благополучие семей. Полученные данные будут переданы нашим партнерам и помогут в разработке будущих программ гарантированного дохода на местном, региональном и федеральном уровнях.</w:t>
      </w:r>
    </w:p>
    <w:p w14:paraId="06C21C75" w14:textId="77777777" w:rsidR="00B7017D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Что произойдет, если GRIT 3.0 добьется успеха?</w:t>
      </w:r>
    </w:p>
    <w:p w14:paraId="5FCA6C19" w14:textId="77777777" w:rsidR="00B7017D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Мы надеемся, что данные и истории, рассказанные в ходе демонстраций GRIT, помогут внедрить систему гарантированного дохода на местном, региональном или национальном уровне.</w:t>
      </w:r>
    </w:p>
    <w:p w14:paraId="73A1F2BD" w14:textId="77777777" w:rsidR="00B7017D" w:rsidRDefault="00000000">
      <w:pPr>
        <w:spacing w:before="300"/>
      </w:pPr>
      <w:r>
        <w:rPr>
          <w:rFonts w:ascii="Arial" w:eastAsia="Arial" w:hAnsi="Arial" w:cs="Arial"/>
          <w:i/>
          <w:iCs/>
          <w:color w:val="000000"/>
          <w:sz w:val="21"/>
          <w:szCs w:val="21"/>
        </w:rPr>
        <w:t>Чтобы узнать больше о программе GRIT, посетите веб-сайт United Way Pierce County или свяжитесь с нами по адресу grit@uwpc.org.</w:t>
      </w:r>
    </w:p>
    <w:sectPr w:rsidR="00B7017D">
      <w:footerReference w:type="default" r:id="rId7"/>
      <w:pgSz w:w="12240" w:h="15840"/>
      <w:pgMar w:top="1000" w:right="1080" w:bottom="9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88563" w14:textId="77777777" w:rsidR="00FD5D80" w:rsidRDefault="00FD5D80">
      <w:r>
        <w:separator/>
      </w:r>
    </w:p>
  </w:endnote>
  <w:endnote w:type="continuationSeparator" w:id="0">
    <w:p w14:paraId="16BDB8CA" w14:textId="77777777" w:rsidR="00FD5D80" w:rsidRDefault="00FD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BE2B" w14:textId="77777777" w:rsidR="00B7017D" w:rsidRDefault="00000000">
    <w:pPr>
      <w:jc w:val="center"/>
    </w:pPr>
    <w:r>
      <w:rPr>
        <w:rFonts w:ascii="Arial" w:eastAsia="Arial" w:hAnsi="Arial" w:cs="Arial"/>
        <w:color w:val="666666"/>
        <w:sz w:val="16"/>
        <w:szCs w:val="16"/>
      </w:rPr>
      <w:t>GRIT — Часто задаваемые вопросы о программе · United Way Pierce County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97060" w14:textId="77777777" w:rsidR="00FD5D80" w:rsidRDefault="00FD5D80">
      <w:r>
        <w:separator/>
      </w:r>
    </w:p>
  </w:footnote>
  <w:footnote w:type="continuationSeparator" w:id="0">
    <w:p w14:paraId="16BA82F3" w14:textId="77777777" w:rsidR="00FD5D80" w:rsidRDefault="00FD5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21A04"/>
    <w:multiLevelType w:val="hybridMultilevel"/>
    <w:tmpl w:val="0B1EF906"/>
    <w:lvl w:ilvl="0" w:tplc="E93AE970">
      <w:start w:val="1"/>
      <w:numFmt w:val="bullet"/>
      <w:lvlText w:val="●"/>
      <w:lvlJc w:val="left"/>
      <w:pPr>
        <w:ind w:left="720" w:hanging="360"/>
      </w:pPr>
    </w:lvl>
    <w:lvl w:ilvl="1" w:tplc="0C28D08C">
      <w:start w:val="1"/>
      <w:numFmt w:val="bullet"/>
      <w:lvlText w:val="○"/>
      <w:lvlJc w:val="left"/>
      <w:pPr>
        <w:ind w:left="1440" w:hanging="360"/>
      </w:pPr>
    </w:lvl>
    <w:lvl w:ilvl="2" w:tplc="3C004D14">
      <w:start w:val="1"/>
      <w:numFmt w:val="bullet"/>
      <w:lvlText w:val="■"/>
      <w:lvlJc w:val="left"/>
      <w:pPr>
        <w:ind w:left="2160" w:hanging="360"/>
      </w:pPr>
    </w:lvl>
    <w:lvl w:ilvl="3" w:tplc="494A1582">
      <w:start w:val="1"/>
      <w:numFmt w:val="bullet"/>
      <w:lvlText w:val="●"/>
      <w:lvlJc w:val="left"/>
      <w:pPr>
        <w:ind w:left="2880" w:hanging="360"/>
      </w:pPr>
    </w:lvl>
    <w:lvl w:ilvl="4" w:tplc="60D4022C">
      <w:start w:val="1"/>
      <w:numFmt w:val="bullet"/>
      <w:lvlText w:val="○"/>
      <w:lvlJc w:val="left"/>
      <w:pPr>
        <w:ind w:left="3600" w:hanging="360"/>
      </w:pPr>
    </w:lvl>
    <w:lvl w:ilvl="5" w:tplc="CE0A01C4">
      <w:start w:val="1"/>
      <w:numFmt w:val="bullet"/>
      <w:lvlText w:val="■"/>
      <w:lvlJc w:val="left"/>
      <w:pPr>
        <w:ind w:left="4320" w:hanging="360"/>
      </w:pPr>
    </w:lvl>
    <w:lvl w:ilvl="6" w:tplc="2D6CE3F6">
      <w:start w:val="1"/>
      <w:numFmt w:val="bullet"/>
      <w:lvlText w:val="●"/>
      <w:lvlJc w:val="left"/>
      <w:pPr>
        <w:ind w:left="5040" w:hanging="360"/>
      </w:pPr>
    </w:lvl>
    <w:lvl w:ilvl="7" w:tplc="E370069E">
      <w:start w:val="1"/>
      <w:numFmt w:val="bullet"/>
      <w:lvlText w:val="●"/>
      <w:lvlJc w:val="left"/>
      <w:pPr>
        <w:ind w:left="5760" w:hanging="360"/>
      </w:pPr>
    </w:lvl>
    <w:lvl w:ilvl="8" w:tplc="4D948406">
      <w:start w:val="1"/>
      <w:numFmt w:val="bullet"/>
      <w:lvlText w:val="●"/>
      <w:lvlJc w:val="left"/>
      <w:pPr>
        <w:ind w:left="6480" w:hanging="360"/>
      </w:pPr>
    </w:lvl>
  </w:abstractNum>
  <w:num w:numId="1" w16cid:durableId="5352437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7D"/>
    <w:rsid w:val="00454039"/>
    <w:rsid w:val="00551988"/>
    <w:rsid w:val="00581AF0"/>
    <w:rsid w:val="00B7017D"/>
    <w:rsid w:val="00C55B30"/>
    <w:rsid w:val="00D16068"/>
    <w:rsid w:val="00FD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8293C"/>
  <w15:docId w15:val="{713C68F2-A1B5-4929-AC83-0746C1DC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</Words>
  <Characters>5197</Characters>
  <Application>Microsoft Office Word</Application>
  <DocSecurity>0</DocSecurity>
  <Lines>43</Lines>
  <Paragraphs>12</Paragraphs>
  <ScaleCrop>false</ScaleCrop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Fierce Buddha Consulting</dc:creator>
  <cp:lastModifiedBy>Mary Cassidy</cp:lastModifiedBy>
  <cp:revision>2</cp:revision>
  <cp:lastPrinted>2026-09-04T14:21:00Z</cp:lastPrinted>
  <dcterms:created xsi:type="dcterms:W3CDTF">2026-09-04T16:04:00Z</dcterms:created>
  <dcterms:modified xsi:type="dcterms:W3CDTF">2026-09-04T16:04:00Z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096b6c77-5534-4f4f-a885-f6641d598177</vt:lpwstr>
  </property>
</Properties>
</file>